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4A" w:rsidRDefault="0048117B">
      <w:pPr>
        <w:pStyle w:val="20"/>
        <w:framePr w:w="9677" w:h="1417" w:hRule="exact" w:wrap="none" w:vAnchor="page" w:hAnchor="page" w:x="1750" w:y="2119"/>
        <w:shd w:val="clear" w:color="auto" w:fill="auto"/>
        <w:ind w:left="1400"/>
      </w:pPr>
      <w:bookmarkStart w:id="0" w:name="_GoBack"/>
      <w:bookmarkEnd w:id="0"/>
      <w:r>
        <w:rPr>
          <w:rStyle w:val="21"/>
        </w:rPr>
        <w:t>СОВЕТ НАРОДНЫХ ДЕПУТАТОВ ПЧЕЛИНОВСКОГО СЕЛЬСКОГО ПОСЕЛЕНИЯ БОБРОВСКОГО МУНИЦИПАЛЬНОГО РАЙОНА</w:t>
      </w:r>
    </w:p>
    <w:p w:rsidR="00DA254A" w:rsidRDefault="0048117B">
      <w:pPr>
        <w:pStyle w:val="20"/>
        <w:framePr w:w="9677" w:h="1417" w:hRule="exact" w:wrap="none" w:vAnchor="page" w:hAnchor="page" w:x="1750" w:y="2119"/>
        <w:shd w:val="clear" w:color="auto" w:fill="auto"/>
        <w:spacing w:after="275"/>
        <w:ind w:left="3640"/>
      </w:pPr>
      <w:r>
        <w:rPr>
          <w:rStyle w:val="21"/>
        </w:rPr>
        <w:t>ВОРОНЕЖСКОЙ ОБЛАСТИ</w:t>
      </w:r>
    </w:p>
    <w:p w:rsidR="00DA254A" w:rsidRDefault="0048117B">
      <w:pPr>
        <w:pStyle w:val="30"/>
        <w:framePr w:w="9677" w:h="1417" w:hRule="exact" w:wrap="none" w:vAnchor="page" w:hAnchor="page" w:x="1750" w:y="2119"/>
        <w:shd w:val="clear" w:color="auto" w:fill="auto"/>
        <w:spacing w:before="0" w:after="0" w:line="230" w:lineRule="exact"/>
        <w:ind w:left="4400"/>
      </w:pPr>
      <w:r>
        <w:rPr>
          <w:rStyle w:val="31"/>
        </w:rPr>
        <w:t>РЕШЕНИЕ</w:t>
      </w:r>
    </w:p>
    <w:p w:rsidR="00DA254A" w:rsidRDefault="0048117B">
      <w:pPr>
        <w:pStyle w:val="20"/>
        <w:framePr w:w="9677" w:h="11086" w:hRule="exact" w:wrap="none" w:vAnchor="page" w:hAnchor="page" w:x="1750" w:y="3787"/>
        <w:shd w:val="clear" w:color="auto" w:fill="auto"/>
        <w:spacing w:line="240" w:lineRule="exact"/>
        <w:ind w:firstLine="760"/>
      </w:pPr>
      <w:r>
        <w:rPr>
          <w:rStyle w:val="21"/>
        </w:rPr>
        <w:t>от 16.05.2023 г. № 13</w:t>
      </w:r>
    </w:p>
    <w:p w:rsidR="00DA254A" w:rsidRDefault="0048117B">
      <w:pPr>
        <w:pStyle w:val="20"/>
        <w:framePr w:w="9677" w:h="11086" w:hRule="exact" w:wrap="none" w:vAnchor="page" w:hAnchor="page" w:x="1750" w:y="3787"/>
        <w:shd w:val="clear" w:color="auto" w:fill="auto"/>
        <w:spacing w:after="211" w:line="240" w:lineRule="exact"/>
        <w:ind w:firstLine="760"/>
      </w:pPr>
      <w:r>
        <w:rPr>
          <w:rStyle w:val="21"/>
        </w:rPr>
        <w:t>с. Пчелиновка</w:t>
      </w:r>
    </w:p>
    <w:p w:rsidR="00DA254A" w:rsidRDefault="0048117B">
      <w:pPr>
        <w:pStyle w:val="20"/>
        <w:framePr w:w="9677" w:h="11086" w:hRule="exact" w:wrap="none" w:vAnchor="page" w:hAnchor="page" w:x="1750" w:y="3787"/>
        <w:shd w:val="clear" w:color="auto" w:fill="auto"/>
        <w:spacing w:line="278" w:lineRule="exact"/>
        <w:ind w:firstLine="760"/>
      </w:pPr>
      <w:r>
        <w:rPr>
          <w:rStyle w:val="21"/>
        </w:rPr>
        <w:t>О внесении изменений в решение Совета народных депутатов Пчелиновского</w:t>
      </w:r>
      <w:r>
        <w:rPr>
          <w:rStyle w:val="21"/>
        </w:rPr>
        <w:br/>
        <w:t xml:space="preserve">сельского поселения от </w:t>
      </w:r>
      <w:r>
        <w:rPr>
          <w:rStyle w:val="21"/>
        </w:rPr>
        <w:t>24.06.2022 № 18 «Об утверждении Правил благоустройства</w:t>
      </w:r>
      <w:r>
        <w:rPr>
          <w:rStyle w:val="21"/>
        </w:rPr>
        <w:br/>
        <w:t>территории Пчелиновского сельского поселения Бобровского муниципального</w:t>
      </w:r>
    </w:p>
    <w:p w:rsidR="00DA254A" w:rsidRDefault="0048117B">
      <w:pPr>
        <w:pStyle w:val="20"/>
        <w:framePr w:w="9677" w:h="11086" w:hRule="exact" w:wrap="none" w:vAnchor="page" w:hAnchor="page" w:x="1750" w:y="3787"/>
        <w:shd w:val="clear" w:color="auto" w:fill="auto"/>
        <w:spacing w:after="244" w:line="278" w:lineRule="exact"/>
        <w:ind w:left="40"/>
        <w:jc w:val="center"/>
      </w:pPr>
      <w:r>
        <w:rPr>
          <w:rStyle w:val="21"/>
        </w:rPr>
        <w:t>района Воронежской области»</w:t>
      </w:r>
    </w:p>
    <w:p w:rsidR="00DA254A" w:rsidRDefault="0048117B">
      <w:pPr>
        <w:pStyle w:val="20"/>
        <w:framePr w:w="9677" w:h="11086" w:hRule="exact" w:wrap="none" w:vAnchor="page" w:hAnchor="page" w:x="1750" w:y="3787"/>
        <w:shd w:val="clear" w:color="auto" w:fill="auto"/>
        <w:ind w:firstLine="760"/>
      </w:pPr>
      <w:r>
        <w:rPr>
          <w:rStyle w:val="21"/>
        </w:rPr>
        <w:t>В связи с привидением нормативного правового акта в соответствие с</w:t>
      </w:r>
      <w:r>
        <w:rPr>
          <w:rStyle w:val="21"/>
        </w:rPr>
        <w:br/>
        <w:t xml:space="preserve">действующим законодательством, </w:t>
      </w:r>
      <w:r>
        <w:rPr>
          <w:rStyle w:val="21"/>
        </w:rPr>
        <w:t>Совет народных депутатов Пчелиновского</w:t>
      </w:r>
      <w:r>
        <w:rPr>
          <w:rStyle w:val="21"/>
        </w:rPr>
        <w:br/>
        <w:t xml:space="preserve">сельского поселения Бобровского муниципального района </w:t>
      </w:r>
      <w:r>
        <w:rPr>
          <w:rStyle w:val="22pt"/>
        </w:rPr>
        <w:t>решил:</w:t>
      </w:r>
    </w:p>
    <w:p w:rsidR="00DA254A" w:rsidRDefault="0048117B">
      <w:pPr>
        <w:pStyle w:val="20"/>
        <w:framePr w:w="9677" w:h="11086" w:hRule="exact" w:wrap="none" w:vAnchor="page" w:hAnchor="page" w:x="1750" w:y="3787"/>
        <w:numPr>
          <w:ilvl w:val="0"/>
          <w:numId w:val="1"/>
        </w:numPr>
        <w:shd w:val="clear" w:color="auto" w:fill="auto"/>
        <w:tabs>
          <w:tab w:val="left" w:pos="1443"/>
        </w:tabs>
        <w:ind w:firstLine="760"/>
      </w:pPr>
      <w:r>
        <w:rPr>
          <w:rStyle w:val="21"/>
        </w:rPr>
        <w:t>Внести в решение Совета народных депутатов Пчелиновского</w:t>
      </w:r>
      <w:r>
        <w:rPr>
          <w:rStyle w:val="21"/>
        </w:rPr>
        <w:br/>
        <w:t>сельского поселения от 24.06.2022 № 18 «Об утверждении Правил благоустройства</w:t>
      </w:r>
      <w:r>
        <w:rPr>
          <w:rStyle w:val="21"/>
        </w:rPr>
        <w:br/>
        <w:t>территории Пчелиновск</w:t>
      </w:r>
      <w:r>
        <w:rPr>
          <w:rStyle w:val="21"/>
        </w:rPr>
        <w:t>ого сельского поселения Бобровского муниципального</w:t>
      </w:r>
      <w:r>
        <w:rPr>
          <w:rStyle w:val="21"/>
        </w:rPr>
        <w:br/>
        <w:t>района Воронежской области» (далее - Правила) следующие изменения:</w:t>
      </w:r>
    </w:p>
    <w:p w:rsidR="00DA254A" w:rsidRDefault="0048117B">
      <w:pPr>
        <w:pStyle w:val="20"/>
        <w:framePr w:w="9677" w:h="11086" w:hRule="exact" w:wrap="none" w:vAnchor="page" w:hAnchor="page" w:x="1750" w:y="3787"/>
        <w:shd w:val="clear" w:color="auto" w:fill="auto"/>
        <w:ind w:firstLine="760"/>
      </w:pPr>
      <w:r>
        <w:rPr>
          <w:rStyle w:val="21"/>
        </w:rPr>
        <w:t>1.1. Дополнить Правила статьей 51.1. следующего содержания:</w:t>
      </w:r>
    </w:p>
    <w:p w:rsidR="00DA254A" w:rsidRDefault="0048117B">
      <w:pPr>
        <w:pStyle w:val="20"/>
        <w:framePr w:w="9677" w:h="11086" w:hRule="exact" w:wrap="none" w:vAnchor="page" w:hAnchor="page" w:x="1750" w:y="3787"/>
        <w:shd w:val="clear" w:color="auto" w:fill="auto"/>
        <w:ind w:firstLine="760"/>
      </w:pPr>
      <w:r>
        <w:rPr>
          <w:rStyle w:val="21"/>
        </w:rPr>
        <w:t>«Статья 51.1. Организация перемещения, хранения, переработки и</w:t>
      </w:r>
      <w:r>
        <w:rPr>
          <w:rStyle w:val="21"/>
        </w:rPr>
        <w:br/>
        <w:t>утилизации биол</w:t>
      </w:r>
      <w:r>
        <w:rPr>
          <w:rStyle w:val="21"/>
        </w:rPr>
        <w:t>огических отходов.</w:t>
      </w:r>
    </w:p>
    <w:p w:rsidR="00DA254A" w:rsidRDefault="0048117B">
      <w:pPr>
        <w:pStyle w:val="20"/>
        <w:framePr w:w="9677" w:h="11086" w:hRule="exact" w:wrap="none" w:vAnchor="page" w:hAnchor="page" w:x="1750" w:y="3787"/>
        <w:shd w:val="clear" w:color="auto" w:fill="auto"/>
        <w:ind w:firstLine="760"/>
        <w:jc w:val="both"/>
      </w:pPr>
      <w:r>
        <w:rPr>
          <w:rStyle w:val="21"/>
        </w:rPr>
        <w:t>Биологическими отходами являются трупы животных и птиц, абортированные</w:t>
      </w:r>
      <w:r>
        <w:rPr>
          <w:rStyle w:val="21"/>
        </w:rPr>
        <w:br/>
        <w:t>и мертворожденные плоды, ветеринарные конфискаты, другие отходы, непригодные</w:t>
      </w:r>
      <w:r>
        <w:rPr>
          <w:rStyle w:val="21"/>
        </w:rPr>
        <w:br/>
        <w:t>в пищу людям и на корм животным.</w:t>
      </w:r>
    </w:p>
    <w:p w:rsidR="00DA254A" w:rsidRDefault="0048117B">
      <w:pPr>
        <w:pStyle w:val="20"/>
        <w:framePr w:w="9677" w:h="11086" w:hRule="exact" w:wrap="none" w:vAnchor="page" w:hAnchor="page" w:x="1750" w:y="3787"/>
        <w:shd w:val="clear" w:color="auto" w:fill="auto"/>
        <w:ind w:firstLine="760"/>
      </w:pPr>
      <w:r>
        <w:rPr>
          <w:rStyle w:val="21"/>
        </w:rPr>
        <w:t>Обязанность по доставке биологических отходов для захоро</w:t>
      </w:r>
      <w:r>
        <w:rPr>
          <w:rStyle w:val="21"/>
        </w:rPr>
        <w:t>нения (сжигания)</w:t>
      </w:r>
      <w:r>
        <w:rPr>
          <w:rStyle w:val="21"/>
        </w:rPr>
        <w:br/>
        <w:t>возлагается на владельца данных отходов.</w:t>
      </w:r>
    </w:p>
    <w:p w:rsidR="00DA254A" w:rsidRDefault="0048117B">
      <w:pPr>
        <w:pStyle w:val="20"/>
        <w:framePr w:w="9677" w:h="11086" w:hRule="exact" w:wrap="none" w:vAnchor="page" w:hAnchor="page" w:x="1750" w:y="3787"/>
        <w:shd w:val="clear" w:color="auto" w:fill="auto"/>
        <w:ind w:firstLine="760"/>
        <w:jc w:val="both"/>
      </w:pPr>
      <w:r>
        <w:rPr>
          <w:rStyle w:val="21"/>
        </w:rPr>
        <w:t>Если это лицо не установлено, собственником отходов являются органы</w:t>
      </w:r>
      <w:r>
        <w:rPr>
          <w:rStyle w:val="21"/>
        </w:rPr>
        <w:br/>
        <w:t>местного самоуправления, юридические лица или индивидуальные</w:t>
      </w:r>
      <w:r>
        <w:rPr>
          <w:rStyle w:val="21"/>
        </w:rPr>
        <w:br/>
        <w:t>предприниматели, ответственные за территории, на которых эти отходы н</w:t>
      </w:r>
      <w:r>
        <w:rPr>
          <w:rStyle w:val="21"/>
        </w:rPr>
        <w:t>аходятся.</w:t>
      </w:r>
    </w:p>
    <w:p w:rsidR="00DA254A" w:rsidRDefault="0048117B">
      <w:pPr>
        <w:pStyle w:val="20"/>
        <w:framePr w:w="9677" w:h="11086" w:hRule="exact" w:wrap="none" w:vAnchor="page" w:hAnchor="page" w:x="1750" w:y="3787"/>
        <w:shd w:val="clear" w:color="auto" w:fill="auto"/>
        <w:spacing w:after="267"/>
        <w:ind w:firstLine="760"/>
        <w:jc w:val="both"/>
      </w:pPr>
      <w:r>
        <w:rPr>
          <w:rStyle w:val="21"/>
        </w:rPr>
        <w:t>Порядок перемещения, хранения, переработки и утилизации биологических</w:t>
      </w:r>
      <w:r>
        <w:rPr>
          <w:rStyle w:val="21"/>
        </w:rPr>
        <w:br/>
        <w:t>отходов осуществляется в соответствии с Ветеринарными правилами перемещения,</w:t>
      </w:r>
      <w:r>
        <w:rPr>
          <w:rStyle w:val="21"/>
        </w:rPr>
        <w:br/>
        <w:t>хранения, переработки и утилизации биологических отходов, утвержденных</w:t>
      </w:r>
      <w:r>
        <w:rPr>
          <w:rStyle w:val="21"/>
        </w:rPr>
        <w:br/>
        <w:t xml:space="preserve">приказом Минсельхоза России </w:t>
      </w:r>
      <w:r>
        <w:rPr>
          <w:rStyle w:val="21"/>
        </w:rPr>
        <w:t>от 26.10.2020 № 626.».</w:t>
      </w:r>
    </w:p>
    <w:p w:rsidR="00DA254A" w:rsidRDefault="0048117B">
      <w:pPr>
        <w:pStyle w:val="20"/>
        <w:framePr w:w="9677" w:h="11086" w:hRule="exact" w:wrap="none" w:vAnchor="page" w:hAnchor="page" w:x="1750" w:y="3787"/>
        <w:numPr>
          <w:ilvl w:val="0"/>
          <w:numId w:val="1"/>
        </w:numPr>
        <w:shd w:val="clear" w:color="auto" w:fill="auto"/>
        <w:tabs>
          <w:tab w:val="left" w:pos="1443"/>
        </w:tabs>
        <w:spacing w:after="242" w:line="240" w:lineRule="exact"/>
        <w:ind w:firstLine="760"/>
        <w:jc w:val="both"/>
      </w:pPr>
      <w:r>
        <w:rPr>
          <w:rStyle w:val="21"/>
        </w:rPr>
        <w:t>Настоящее решение подлежит обнародованию.</w:t>
      </w:r>
    </w:p>
    <w:p w:rsidR="00DA254A" w:rsidRDefault="0048117B">
      <w:pPr>
        <w:pStyle w:val="20"/>
        <w:framePr w:w="9677" w:h="11086" w:hRule="exact" w:wrap="none" w:vAnchor="page" w:hAnchor="page" w:x="1750" w:y="3787"/>
        <w:numPr>
          <w:ilvl w:val="0"/>
          <w:numId w:val="1"/>
        </w:numPr>
        <w:shd w:val="clear" w:color="auto" w:fill="auto"/>
        <w:tabs>
          <w:tab w:val="left" w:pos="1083"/>
        </w:tabs>
        <w:spacing w:after="507" w:line="240" w:lineRule="exact"/>
        <w:ind w:firstLine="760"/>
        <w:jc w:val="both"/>
      </w:pPr>
      <w:r>
        <w:rPr>
          <w:rStyle w:val="21"/>
        </w:rPr>
        <w:t>Контроль за исполнением настоящего решения оставляю за собой.</w:t>
      </w:r>
    </w:p>
    <w:p w:rsidR="00DA254A" w:rsidRDefault="0048117B">
      <w:pPr>
        <w:pStyle w:val="20"/>
        <w:framePr w:w="9677" w:h="11086" w:hRule="exact" w:wrap="none" w:vAnchor="page" w:hAnchor="page" w:x="1750" w:y="3787"/>
        <w:shd w:val="clear" w:color="auto" w:fill="auto"/>
        <w:spacing w:line="278" w:lineRule="exact"/>
      </w:pPr>
      <w:r>
        <w:rPr>
          <w:rStyle w:val="21"/>
        </w:rPr>
        <w:t>Глава Пчелиновского</w:t>
      </w:r>
      <w:r>
        <w:rPr>
          <w:rStyle w:val="21"/>
        </w:rPr>
        <w:br/>
        <w:t>сельского поселения</w:t>
      </w:r>
      <w:r>
        <w:rPr>
          <w:rStyle w:val="21"/>
        </w:rPr>
        <w:br/>
        <w:t>Бобровского</w:t>
      </w:r>
      <w:r>
        <w:rPr>
          <w:rStyle w:val="21"/>
        </w:rPr>
        <w:br/>
        <w:t>муниципального района</w:t>
      </w:r>
    </w:p>
    <w:p w:rsidR="00DA254A" w:rsidRDefault="00B14E79">
      <w:pPr>
        <w:framePr w:wrap="none" w:vAnchor="page" w:hAnchor="page" w:x="4846" w:y="1353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152265" cy="1387475"/>
            <wp:effectExtent l="0" t="0" r="0" b="0"/>
            <wp:docPr id="1" name="Рисунок 1" descr="C: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265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54A" w:rsidRDefault="00DA254A">
      <w:pPr>
        <w:rPr>
          <w:sz w:val="2"/>
          <w:szCs w:val="2"/>
        </w:rPr>
      </w:pPr>
    </w:p>
    <w:sectPr w:rsidR="00DA254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17B" w:rsidRDefault="0048117B">
      <w:r>
        <w:separator/>
      </w:r>
    </w:p>
  </w:endnote>
  <w:endnote w:type="continuationSeparator" w:id="0">
    <w:p w:rsidR="0048117B" w:rsidRDefault="0048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17B" w:rsidRDefault="0048117B"/>
  </w:footnote>
  <w:footnote w:type="continuationSeparator" w:id="0">
    <w:p w:rsidR="0048117B" w:rsidRDefault="004811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23094"/>
    <w:multiLevelType w:val="multilevel"/>
    <w:tmpl w:val="C9FC48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4A"/>
    <w:rsid w:val="0048117B"/>
    <w:rsid w:val="00B14E79"/>
    <w:rsid w:val="00DA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0B2CB-2C2C-415D-AC1E-0745B1BC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70"/>
      <w:sz w:val="23"/>
      <w:szCs w:val="23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00" w:line="0" w:lineRule="atLeast"/>
    </w:pPr>
    <w:rPr>
      <w:rFonts w:ascii="Arial" w:eastAsia="Arial" w:hAnsi="Arial" w:cs="Arial"/>
      <w:spacing w:val="7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pchelin.bobr</dc:creator>
  <cp:lastModifiedBy>pchelin.bobr</cp:lastModifiedBy>
  <cp:revision>2</cp:revision>
  <dcterms:created xsi:type="dcterms:W3CDTF">2024-09-18T11:31:00Z</dcterms:created>
  <dcterms:modified xsi:type="dcterms:W3CDTF">2024-09-18T11:31:00Z</dcterms:modified>
</cp:coreProperties>
</file>