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FD" w:rsidRDefault="00A924F6">
      <w:r>
        <w:rPr>
          <w:rFonts w:ascii="Montserrat" w:hAnsi="Montserrat"/>
          <w:color w:val="273350"/>
          <w:shd w:val="clear" w:color="auto" w:fill="FFFFFF"/>
        </w:rPr>
        <w:t xml:space="preserve">Заявления, предусмотренные п.5 ст. 39.11, п.2 ст.39.14,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п.п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. 5,6 ст. 39.29 Земельного кодекса Российской Федерации (заявления о проведении аукциона по продаже земельного участка или аукциона на право заключения договора аренды земельного участка; заявления о предварительном согласовании предоставления земельного участка, заявления о предоставлении земельного участка без проведения торгов; заявления о перераспределении земельных участков),  возможно направить посредством ЕПГУ –  федеральной государственной информационной системы «Единый портал государственных и муниципальных услуг (функций)», расположенной в сети Интернет по адресу: www.gosuslugi.ru  по ссылке </w:t>
      </w:r>
      <w:hyperlink r:id="rId4" w:history="1">
        <w:r>
          <w:rPr>
            <w:rStyle w:val="a3"/>
            <w:rFonts w:ascii="Montserrat" w:hAnsi="Montserrat"/>
            <w:color w:val="306AFD"/>
            <w:shd w:val="clear" w:color="auto" w:fill="FFFFFF"/>
          </w:rPr>
          <w:t>https://esia.gosuslugi.ru/login/</w:t>
        </w:r>
      </w:hyperlink>
      <w:r>
        <w:rPr>
          <w:rFonts w:ascii="Montserrat" w:hAnsi="Montserrat"/>
          <w:color w:val="273350"/>
          <w:shd w:val="clear" w:color="auto" w:fill="FFFFFF"/>
        </w:rPr>
        <w:t>.</w:t>
      </w:r>
      <w:bookmarkStart w:id="0" w:name="_GoBack"/>
      <w:bookmarkEnd w:id="0"/>
    </w:p>
    <w:sectPr w:rsidR="00D5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6"/>
    <w:rsid w:val="00A924F6"/>
    <w:rsid w:val="00D5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43BC-5AFE-41F8-A3E0-4618C2D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ia.gosuslugi.ru/log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1</cp:revision>
  <dcterms:created xsi:type="dcterms:W3CDTF">2024-07-18T10:42:00Z</dcterms:created>
  <dcterms:modified xsi:type="dcterms:W3CDTF">2024-07-18T10:42:00Z</dcterms:modified>
</cp:coreProperties>
</file>