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ПЧЕЛИНОВСКОГО СЕЛЬСКОГО ПОСЕЛЕНИЯ БОБРОВСКОГО МУНИЦИПАЛЬНОГО РАЙОНА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:rsidR="001901CA" w:rsidRDefault="001901CA" w:rsidP="001901CA">
      <w:pPr>
        <w:jc w:val="center"/>
      </w:pPr>
      <w:r>
        <w:t>ул. Центральная, 1, с.Пчелиновка, Бобровский муниципальный район, Воронежская область, 397723 тел./факс:8 (47350) 5-25-30   ОКПО 4133637 ОГРН 1023600532383, ИНН/КПП  3602002586/360201001</w:t>
      </w:r>
    </w:p>
    <w:p w:rsidR="001901CA" w:rsidRDefault="001901CA" w:rsidP="001901CA">
      <w:pPr>
        <w:jc w:val="center"/>
        <w:rPr>
          <w:sz w:val="28"/>
          <w:szCs w:val="28"/>
        </w:rPr>
      </w:pPr>
    </w:p>
    <w:p w:rsidR="001901CA" w:rsidRDefault="001901CA" w:rsidP="001901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1901CA" w:rsidRPr="001901CA" w:rsidRDefault="001901CA" w:rsidP="001901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901CA">
        <w:rPr>
          <w:rFonts w:ascii="Times New Roman" w:hAnsi="Times New Roman"/>
        </w:rPr>
        <w:t xml:space="preserve">Исх. № </w:t>
      </w:r>
      <w:r w:rsidR="00355356">
        <w:rPr>
          <w:rFonts w:ascii="Times New Roman" w:hAnsi="Times New Roman"/>
        </w:rPr>
        <w:t>98</w:t>
      </w:r>
      <w:r w:rsidRPr="001901CA">
        <w:rPr>
          <w:rFonts w:ascii="Times New Roman" w:hAnsi="Times New Roman"/>
        </w:rPr>
        <w:t xml:space="preserve"> от  </w:t>
      </w:r>
      <w:r w:rsidR="00355356">
        <w:rPr>
          <w:rFonts w:ascii="Times New Roman" w:hAnsi="Times New Roman"/>
        </w:rPr>
        <w:t>30.03.2021</w:t>
      </w:r>
      <w:r w:rsidRPr="001901CA">
        <w:rPr>
          <w:rFonts w:ascii="Times New Roman" w:hAnsi="Times New Roman"/>
        </w:rPr>
        <w:t xml:space="preserve"> г.</w:t>
      </w:r>
      <w:r w:rsidRPr="001901C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55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CA">
        <w:rPr>
          <w:rFonts w:ascii="Times New Roman" w:hAnsi="Times New Roman"/>
          <w:sz w:val="28"/>
          <w:szCs w:val="28"/>
        </w:rPr>
        <w:t>Руководителю аппарата администрации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Pr="001901CA">
        <w:rPr>
          <w:rFonts w:ascii="Times New Roman" w:hAnsi="Times New Roman" w:cs="Times New Roman"/>
          <w:color w:val="000000"/>
          <w:lang w:bidi="ru-RU"/>
        </w:rPr>
        <w:t>Бобровского муниципального района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Pr="001901CA">
        <w:rPr>
          <w:rFonts w:ascii="Times New Roman" w:hAnsi="Times New Roman" w:cs="Times New Roman"/>
          <w:color w:val="000000"/>
          <w:lang w:bidi="ru-RU"/>
        </w:rPr>
        <w:t>Воронежской области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</w:t>
      </w:r>
      <w:r w:rsidRPr="001901CA">
        <w:rPr>
          <w:rFonts w:ascii="Times New Roman" w:hAnsi="Times New Roman" w:cs="Times New Roman"/>
          <w:color w:val="000000"/>
          <w:lang w:bidi="ru-RU"/>
        </w:rPr>
        <w:t>Г.В.Арутюняну</w:t>
      </w:r>
    </w:p>
    <w:p w:rsidR="001901CA" w:rsidRDefault="001901CA" w:rsidP="001901CA">
      <w:pPr>
        <w:tabs>
          <w:tab w:val="left" w:pos="709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tabs>
          <w:tab w:val="left" w:pos="685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Администрация Пчелиновского сельского поселения Бобровского муниципального района представляет  Вам  отчет о работе с обращениями граждан за 1 квартал 2021 года, согласно Приложениям № 1, № 2.</w:t>
      </w: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D36A07" w:rsidP="001901CA">
      <w:pPr>
        <w:rPr>
          <w:sz w:val="28"/>
          <w:szCs w:val="28"/>
        </w:rPr>
      </w:pPr>
      <w:r>
        <w:rPr>
          <w:sz w:val="28"/>
          <w:szCs w:val="28"/>
        </w:rPr>
        <w:t>Ио главы администрации</w:t>
      </w:r>
      <w:r w:rsidR="001901CA">
        <w:rPr>
          <w:sz w:val="28"/>
          <w:szCs w:val="28"/>
        </w:rPr>
        <w:t xml:space="preserve"> Пчелиновского </w:t>
      </w:r>
      <w:r w:rsidR="001901CA">
        <w:rPr>
          <w:sz w:val="28"/>
          <w:szCs w:val="28"/>
        </w:rPr>
        <w:br/>
      </w:r>
      <w:r>
        <w:rPr>
          <w:sz w:val="28"/>
          <w:szCs w:val="28"/>
        </w:rPr>
        <w:t xml:space="preserve">сельского </w:t>
      </w:r>
      <w:r w:rsidR="001901CA">
        <w:rPr>
          <w:sz w:val="28"/>
          <w:szCs w:val="28"/>
        </w:rPr>
        <w:t>поселения Бобровского</w:t>
      </w:r>
      <w:r w:rsidR="001901CA">
        <w:rPr>
          <w:sz w:val="28"/>
          <w:szCs w:val="28"/>
        </w:rPr>
        <w:br/>
        <w:t xml:space="preserve">муниципального района               </w:t>
      </w:r>
      <w:r>
        <w:rPr>
          <w:sz w:val="28"/>
          <w:szCs w:val="28"/>
        </w:rPr>
        <w:t xml:space="preserve">                              </w:t>
      </w:r>
      <w:r w:rsidR="001901CA">
        <w:rPr>
          <w:sz w:val="28"/>
          <w:szCs w:val="28"/>
        </w:rPr>
        <w:t xml:space="preserve">  </w:t>
      </w:r>
      <w:r>
        <w:rPr>
          <w:sz w:val="28"/>
          <w:szCs w:val="28"/>
        </w:rPr>
        <w:t>З.К.Поторочина</w:t>
      </w:r>
    </w:p>
    <w:p w:rsidR="001901CA" w:rsidRDefault="001901CA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1901CA" w:rsidRDefault="001901CA" w:rsidP="001901CA">
      <w:pPr>
        <w:rPr>
          <w:sz w:val="28"/>
          <w:szCs w:val="28"/>
        </w:rPr>
      </w:pPr>
    </w:p>
    <w:p w:rsidR="00D36A07" w:rsidRPr="00CA37FF" w:rsidRDefault="00D36A07" w:rsidP="00D36A07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2021 года </w:t>
      </w:r>
    </w:p>
    <w:p w:rsidR="00D36A07" w:rsidRPr="00C738E9" w:rsidRDefault="00D36A07" w:rsidP="00D36A07">
      <w:pPr>
        <w:spacing w:line="295" w:lineRule="auto"/>
        <w:jc w:val="center"/>
        <w:rPr>
          <w:sz w:val="28"/>
          <w:szCs w:val="28"/>
          <w:vertAlign w:val="subscript"/>
        </w:rPr>
      </w:pPr>
      <w:r w:rsidRPr="00C738E9">
        <w:rPr>
          <w:b/>
          <w:sz w:val="28"/>
          <w:szCs w:val="28"/>
        </w:rPr>
        <w:t>Пчелиновского сельского поселения Бобровского муниципального района Воронежской области</w:t>
      </w:r>
    </w:p>
    <w:p w:rsidR="00D36A07" w:rsidRPr="00CA37FF" w:rsidRDefault="00D36A07" w:rsidP="00D36A07">
      <w:pPr>
        <w:spacing w:line="298" w:lineRule="auto"/>
        <w:jc w:val="both"/>
        <w:rPr>
          <w:sz w:val="16"/>
          <w:szCs w:val="16"/>
        </w:rPr>
      </w:pPr>
    </w:p>
    <w:p w:rsidR="00D36A07" w:rsidRPr="00901AAD" w:rsidRDefault="00D36A07" w:rsidP="00D36A07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23</w:t>
      </w:r>
    </w:p>
    <w:p w:rsidR="00D36A07" w:rsidRDefault="00D36A07" w:rsidP="00D36A07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36A0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Pr="00C738E9">
        <w:rPr>
          <w:sz w:val="28"/>
          <w:szCs w:val="28"/>
        </w:rPr>
        <w:t>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D36A07" w:rsidRPr="0046219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D36A07" w:rsidRPr="00CA37FF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23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23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D36A07" w:rsidRPr="00C738E9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sz w:val="28"/>
          <w:szCs w:val="28"/>
        </w:rPr>
        <w:t xml:space="preserve"> 8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8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15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D36A07" w:rsidRDefault="00D36A07" w:rsidP="00D36A07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 0</w:t>
      </w:r>
      <w:proofErr w:type="gramEnd"/>
    </w:p>
    <w:p w:rsidR="00E165D4" w:rsidRDefault="00D36A07" w:rsidP="00D36A07">
      <w:pPr>
        <w:spacing w:line="298" w:lineRule="auto"/>
        <w:ind w:firstLine="567"/>
        <w:jc w:val="both"/>
      </w:pPr>
      <w:r>
        <w:rPr>
          <w:sz w:val="28"/>
          <w:szCs w:val="28"/>
        </w:rPr>
        <w:t xml:space="preserve">1.9. Конкретные примеры, отражающие результативность рассмотрения письменных и устных обращений граждан. </w:t>
      </w:r>
    </w:p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1CA"/>
    <w:rsid w:val="001901CA"/>
    <w:rsid w:val="00355356"/>
    <w:rsid w:val="0038493D"/>
    <w:rsid w:val="00740174"/>
    <w:rsid w:val="00D36A07"/>
    <w:rsid w:val="00E165D4"/>
    <w:rsid w:val="00F7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1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1901C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01CA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624</Words>
  <Characters>3563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2021-03-30T06:25:00Z</dcterms:created>
  <dcterms:modified xsi:type="dcterms:W3CDTF">2021-03-31T09:43:00Z</dcterms:modified>
</cp:coreProperties>
</file>