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d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BF2C31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6</w:t>
      </w:r>
      <w:r w:rsidR="0099066E">
        <w:rPr>
          <w:sz w:val="28"/>
          <w:szCs w:val="28"/>
        </w:rPr>
        <w:t>9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c"/>
        <w:jc w:val="both"/>
        <w:rPr>
          <w:bCs/>
          <w:sz w:val="28"/>
          <w:szCs w:val="28"/>
        </w:rPr>
      </w:pP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99066E" w:rsidRDefault="005F08FD" w:rsidP="0099066E">
      <w:pPr>
        <w:pStyle w:val="ac"/>
        <w:rPr>
          <w:rFonts w:ascii="Times New Roman" w:hAnsi="Times New Roman"/>
          <w:b/>
          <w:sz w:val="28"/>
          <w:szCs w:val="28"/>
        </w:rPr>
      </w:pPr>
      <w:r w:rsidRPr="0099066E">
        <w:rPr>
          <w:rFonts w:ascii="Times New Roman" w:hAnsi="Times New Roman"/>
          <w:b/>
          <w:sz w:val="28"/>
          <w:szCs w:val="28"/>
        </w:rPr>
        <w:t>услуги «</w:t>
      </w:r>
      <w:r w:rsidR="0099066E" w:rsidRPr="009B7206">
        <w:rPr>
          <w:rFonts w:ascii="Times New Roman" w:hAnsi="Times New Roman"/>
          <w:b/>
          <w:sz w:val="28"/>
          <w:szCs w:val="28"/>
        </w:rPr>
        <w:t xml:space="preserve">Заключение соглашения о </w:t>
      </w:r>
    </w:p>
    <w:p w:rsidR="0099066E" w:rsidRDefault="0099066E" w:rsidP="0099066E">
      <w:pPr>
        <w:pStyle w:val="ac"/>
        <w:rPr>
          <w:rFonts w:ascii="Times New Roman" w:hAnsi="Times New Roman"/>
          <w:b/>
          <w:sz w:val="28"/>
          <w:szCs w:val="28"/>
        </w:rPr>
      </w:pPr>
      <w:proofErr w:type="gramStart"/>
      <w:r w:rsidRPr="009B7206">
        <w:rPr>
          <w:rFonts w:ascii="Times New Roman" w:hAnsi="Times New Roman"/>
          <w:b/>
          <w:sz w:val="28"/>
          <w:szCs w:val="28"/>
        </w:rPr>
        <w:t>перераспределении</w:t>
      </w:r>
      <w:proofErr w:type="gramEnd"/>
      <w:r w:rsidRPr="009B7206">
        <w:rPr>
          <w:rFonts w:ascii="Times New Roman" w:hAnsi="Times New Roman"/>
          <w:b/>
          <w:sz w:val="28"/>
          <w:szCs w:val="28"/>
        </w:rPr>
        <w:t xml:space="preserve"> земель и (или) земельных </w:t>
      </w:r>
    </w:p>
    <w:p w:rsidR="0099066E" w:rsidRDefault="0099066E" w:rsidP="0099066E">
      <w:pPr>
        <w:pStyle w:val="ac"/>
        <w:rPr>
          <w:rFonts w:ascii="Times New Roman" w:hAnsi="Times New Roman"/>
          <w:b/>
          <w:sz w:val="28"/>
          <w:szCs w:val="28"/>
        </w:rPr>
      </w:pPr>
      <w:r w:rsidRPr="009B7206">
        <w:rPr>
          <w:rFonts w:ascii="Times New Roman" w:hAnsi="Times New Roman"/>
          <w:b/>
          <w:sz w:val="28"/>
          <w:szCs w:val="28"/>
        </w:rPr>
        <w:t xml:space="preserve">участков, находящихся в </w:t>
      </w:r>
      <w:proofErr w:type="gramStart"/>
      <w:r w:rsidRPr="009B7206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9B7206">
        <w:rPr>
          <w:rFonts w:ascii="Times New Roman" w:hAnsi="Times New Roman"/>
          <w:b/>
          <w:sz w:val="28"/>
          <w:szCs w:val="28"/>
        </w:rPr>
        <w:t xml:space="preserve"> </w:t>
      </w:r>
    </w:p>
    <w:p w:rsidR="0099066E" w:rsidRDefault="0099066E" w:rsidP="0099066E">
      <w:pPr>
        <w:pStyle w:val="ac"/>
        <w:rPr>
          <w:rFonts w:ascii="Times New Roman" w:hAnsi="Times New Roman"/>
          <w:b/>
          <w:sz w:val="28"/>
          <w:szCs w:val="28"/>
        </w:rPr>
      </w:pPr>
      <w:r w:rsidRPr="009B7206">
        <w:rPr>
          <w:rFonts w:ascii="Times New Roman" w:hAnsi="Times New Roman"/>
          <w:b/>
          <w:sz w:val="28"/>
          <w:szCs w:val="28"/>
        </w:rPr>
        <w:t xml:space="preserve">собственности, или </w:t>
      </w:r>
      <w:proofErr w:type="gramStart"/>
      <w:r w:rsidRPr="009B7206">
        <w:rPr>
          <w:rFonts w:ascii="Times New Roman" w:hAnsi="Times New Roman"/>
          <w:b/>
          <w:sz w:val="28"/>
          <w:szCs w:val="28"/>
        </w:rPr>
        <w:t>государственная</w:t>
      </w:r>
      <w:proofErr w:type="gramEnd"/>
      <w:r w:rsidRPr="009B7206">
        <w:rPr>
          <w:rFonts w:ascii="Times New Roman" w:hAnsi="Times New Roman"/>
          <w:b/>
          <w:sz w:val="28"/>
          <w:szCs w:val="28"/>
        </w:rPr>
        <w:t xml:space="preserve"> </w:t>
      </w:r>
    </w:p>
    <w:p w:rsidR="0099066E" w:rsidRDefault="0099066E" w:rsidP="0099066E">
      <w:pPr>
        <w:pStyle w:val="ac"/>
        <w:rPr>
          <w:rFonts w:ascii="Times New Roman" w:hAnsi="Times New Roman"/>
          <w:b/>
          <w:sz w:val="28"/>
          <w:szCs w:val="28"/>
        </w:rPr>
      </w:pPr>
      <w:proofErr w:type="gramStart"/>
      <w:r w:rsidRPr="009B7206">
        <w:rPr>
          <w:rFonts w:ascii="Times New Roman" w:hAnsi="Times New Roman"/>
          <w:b/>
          <w:sz w:val="28"/>
          <w:szCs w:val="28"/>
        </w:rPr>
        <w:t>собственность</w:t>
      </w:r>
      <w:proofErr w:type="gramEnd"/>
      <w:r w:rsidRPr="009B7206">
        <w:rPr>
          <w:rFonts w:ascii="Times New Roman" w:hAnsi="Times New Roman"/>
          <w:b/>
          <w:sz w:val="28"/>
          <w:szCs w:val="28"/>
        </w:rPr>
        <w:t xml:space="preserve"> на которые не разграничена, </w:t>
      </w:r>
    </w:p>
    <w:p w:rsidR="0099066E" w:rsidRDefault="0099066E" w:rsidP="0099066E">
      <w:pPr>
        <w:pStyle w:val="ac"/>
        <w:rPr>
          <w:rFonts w:ascii="Times New Roman" w:hAnsi="Times New Roman"/>
          <w:b/>
          <w:sz w:val="28"/>
          <w:szCs w:val="28"/>
        </w:rPr>
      </w:pPr>
      <w:r w:rsidRPr="009B7206">
        <w:rPr>
          <w:rFonts w:ascii="Times New Roman" w:hAnsi="Times New Roman"/>
          <w:b/>
          <w:sz w:val="28"/>
          <w:szCs w:val="28"/>
        </w:rPr>
        <w:t xml:space="preserve">и земельных участков, находящихся </w:t>
      </w:r>
    </w:p>
    <w:p w:rsidR="005E1AA5" w:rsidRPr="005B6612" w:rsidRDefault="0099066E" w:rsidP="0099066E">
      <w:pPr>
        <w:pStyle w:val="ConsPlusTitle"/>
        <w:rPr>
          <w:rStyle w:val="FontStyle15"/>
          <w:rFonts w:cs="Arial"/>
          <w:sz w:val="28"/>
          <w:szCs w:val="28"/>
          <w:lang w:eastAsia="ar-SA"/>
        </w:rPr>
      </w:pPr>
      <w:r w:rsidRPr="009B7206">
        <w:rPr>
          <w:rFonts w:ascii="Times New Roman" w:hAnsi="Times New Roman"/>
          <w:sz w:val="28"/>
          <w:szCs w:val="28"/>
        </w:rPr>
        <w:t>в частной собственности</w:t>
      </w:r>
      <w:r w:rsidR="005F08FD" w:rsidRPr="00F74ED2">
        <w:rPr>
          <w:rFonts w:ascii="Times New Roman" w:hAnsi="Times New Roman" w:cs="Times New Roman"/>
          <w:sz w:val="28"/>
          <w:szCs w:val="28"/>
        </w:rPr>
        <w:t>»</w:t>
      </w:r>
      <w:r w:rsidR="00BF2C31" w:rsidRPr="00F74ED2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Style w:val="FontStyle15"/>
          <w:sz w:val="28"/>
          <w:szCs w:val="28"/>
        </w:rPr>
        <w:t>06.10.2016</w:t>
      </w:r>
      <w:r w:rsidR="002774B5" w:rsidRPr="00F74ED2">
        <w:rPr>
          <w:rStyle w:val="FontStyle15"/>
          <w:sz w:val="28"/>
          <w:szCs w:val="28"/>
        </w:rPr>
        <w:t xml:space="preserve">  </w:t>
      </w:r>
    </w:p>
    <w:p w:rsidR="0099066E" w:rsidRDefault="002774B5" w:rsidP="00F74ED2">
      <w:pPr>
        <w:pStyle w:val="ConsPlusTitle"/>
        <w:rPr>
          <w:rStyle w:val="FontStyle15"/>
          <w:sz w:val="28"/>
          <w:szCs w:val="28"/>
        </w:rPr>
      </w:pPr>
      <w:r w:rsidRPr="00F74ED2">
        <w:rPr>
          <w:rStyle w:val="FontStyle15"/>
          <w:sz w:val="28"/>
          <w:szCs w:val="28"/>
        </w:rPr>
        <w:t xml:space="preserve">№ </w:t>
      </w:r>
      <w:r w:rsidR="0099066E">
        <w:rPr>
          <w:rStyle w:val="FontStyle15"/>
          <w:sz w:val="28"/>
          <w:szCs w:val="28"/>
        </w:rPr>
        <w:t>9</w:t>
      </w:r>
      <w:r w:rsidR="005B6612">
        <w:rPr>
          <w:rStyle w:val="FontStyle15"/>
          <w:sz w:val="28"/>
          <w:szCs w:val="28"/>
        </w:rPr>
        <w:t>1</w:t>
      </w:r>
      <w:r w:rsidRPr="00F74ED2">
        <w:rPr>
          <w:rStyle w:val="FontStyle15"/>
          <w:sz w:val="28"/>
          <w:szCs w:val="28"/>
        </w:rPr>
        <w:t xml:space="preserve"> </w:t>
      </w:r>
      <w:r w:rsidR="007653E0" w:rsidRPr="00F74ED2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BF2C31" w:rsidRPr="00F74ED2">
        <w:rPr>
          <w:rFonts w:ascii="Times New Roman" w:hAnsi="Times New Roman" w:cs="Times New Roman"/>
          <w:sz w:val="28"/>
          <w:szCs w:val="28"/>
        </w:rPr>
        <w:t>постановлени</w:t>
      </w:r>
      <w:r w:rsidR="0099066E">
        <w:rPr>
          <w:rFonts w:ascii="Times New Roman" w:hAnsi="Times New Roman" w:cs="Times New Roman"/>
          <w:sz w:val="28"/>
          <w:szCs w:val="28"/>
        </w:rPr>
        <w:t>я</w:t>
      </w:r>
      <w:r w:rsidR="00BF2C31" w:rsidRPr="00F74ED2">
        <w:rPr>
          <w:rFonts w:ascii="Times New Roman" w:hAnsi="Times New Roman" w:cs="Times New Roman"/>
          <w:sz w:val="28"/>
          <w:szCs w:val="28"/>
        </w:rPr>
        <w:t xml:space="preserve"> </w:t>
      </w:r>
      <w:r w:rsidRPr="00F74ED2">
        <w:rPr>
          <w:rStyle w:val="FontStyle15"/>
          <w:sz w:val="28"/>
          <w:szCs w:val="28"/>
        </w:rPr>
        <w:t xml:space="preserve"> </w:t>
      </w:r>
    </w:p>
    <w:p w:rsidR="002774B5" w:rsidRPr="00F74ED2" w:rsidRDefault="002774B5" w:rsidP="00F74ED2">
      <w:pPr>
        <w:pStyle w:val="ConsPlusTitle"/>
        <w:rPr>
          <w:rStyle w:val="FontStyle15"/>
          <w:sz w:val="28"/>
          <w:szCs w:val="28"/>
        </w:rPr>
      </w:pPr>
      <w:r w:rsidRPr="00F74ED2">
        <w:rPr>
          <w:rStyle w:val="FontStyle15"/>
          <w:sz w:val="28"/>
          <w:szCs w:val="28"/>
        </w:rPr>
        <w:t xml:space="preserve">от </w:t>
      </w:r>
      <w:r w:rsidR="00F74ED2">
        <w:rPr>
          <w:rStyle w:val="FontStyle15"/>
          <w:sz w:val="28"/>
          <w:szCs w:val="28"/>
        </w:rPr>
        <w:t>24</w:t>
      </w:r>
      <w:r w:rsidRPr="00F74ED2">
        <w:rPr>
          <w:rStyle w:val="FontStyle15"/>
          <w:sz w:val="28"/>
          <w:szCs w:val="28"/>
        </w:rPr>
        <w:t>.</w:t>
      </w:r>
      <w:r w:rsidR="0099066E">
        <w:rPr>
          <w:rStyle w:val="FontStyle15"/>
          <w:sz w:val="28"/>
          <w:szCs w:val="28"/>
        </w:rPr>
        <w:t>10.2017</w:t>
      </w:r>
      <w:r w:rsidRPr="00F74ED2">
        <w:rPr>
          <w:rStyle w:val="FontStyle15"/>
          <w:sz w:val="28"/>
          <w:szCs w:val="28"/>
        </w:rPr>
        <w:t xml:space="preserve">  № </w:t>
      </w:r>
      <w:r w:rsidR="0099066E">
        <w:rPr>
          <w:rStyle w:val="FontStyle15"/>
          <w:sz w:val="28"/>
          <w:szCs w:val="28"/>
        </w:rPr>
        <w:t>79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1976D6" w:rsidRPr="00634C48" w:rsidRDefault="001976D6" w:rsidP="001976D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sz w:val="28"/>
          <w:szCs w:val="28"/>
        </w:rPr>
        <w:t xml:space="preserve">Пчелиновского сельского 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634C48">
        <w:rPr>
          <w:b/>
          <w:bCs/>
          <w:sz w:val="28"/>
          <w:szCs w:val="28"/>
        </w:rPr>
        <w:t>п</w:t>
      </w:r>
      <w:proofErr w:type="spellEnd"/>
      <w:proofErr w:type="gramEnd"/>
      <w:r w:rsidRPr="00634C48">
        <w:rPr>
          <w:b/>
          <w:bCs/>
          <w:sz w:val="28"/>
          <w:szCs w:val="28"/>
        </w:rPr>
        <w:t xml:space="preserve"> о с т а </w:t>
      </w:r>
      <w:proofErr w:type="spellStart"/>
      <w:r w:rsidRPr="00634C48">
        <w:rPr>
          <w:b/>
          <w:bCs/>
          <w:sz w:val="28"/>
          <w:szCs w:val="28"/>
        </w:rPr>
        <w:t>н</w:t>
      </w:r>
      <w:proofErr w:type="spellEnd"/>
      <w:r w:rsidRPr="00634C48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1976D6">
      <w:pPr>
        <w:pStyle w:val="ac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1976D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0E1F43" w:rsidRPr="0099066E" w:rsidRDefault="00BF2C31" w:rsidP="001976D6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4ED2">
        <w:rPr>
          <w:rFonts w:ascii="Times New Roman" w:hAnsi="Times New Roman"/>
          <w:sz w:val="28"/>
          <w:szCs w:val="28"/>
        </w:rPr>
        <w:t xml:space="preserve">области по предоставлению муниципальной услуги </w:t>
      </w:r>
      <w:r w:rsidRPr="005E1AA5">
        <w:rPr>
          <w:rFonts w:ascii="Times New Roman" w:hAnsi="Times New Roman"/>
          <w:sz w:val="28"/>
          <w:szCs w:val="28"/>
        </w:rPr>
        <w:t>«</w:t>
      </w:r>
      <w:r w:rsidR="0099066E" w:rsidRPr="0099066E">
        <w:rPr>
          <w:rFonts w:ascii="Times New Roman" w:hAnsi="Times New Roman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собственности»» от </w:t>
      </w:r>
      <w:r w:rsidR="0099066E" w:rsidRPr="0099066E">
        <w:rPr>
          <w:rStyle w:val="FontStyle15"/>
          <w:sz w:val="28"/>
          <w:szCs w:val="28"/>
        </w:rPr>
        <w:t xml:space="preserve">06.10.2016  № 91 </w:t>
      </w:r>
      <w:r w:rsidR="0099066E" w:rsidRPr="0099066E">
        <w:rPr>
          <w:rFonts w:ascii="Times New Roman" w:hAnsi="Times New Roman"/>
          <w:sz w:val="28"/>
          <w:szCs w:val="28"/>
        </w:rPr>
        <w:t xml:space="preserve">в ред. постановления </w:t>
      </w:r>
      <w:r w:rsidR="0099066E" w:rsidRPr="0099066E">
        <w:rPr>
          <w:rStyle w:val="FontStyle15"/>
          <w:sz w:val="28"/>
          <w:szCs w:val="28"/>
        </w:rPr>
        <w:t xml:space="preserve"> от 24.10.2017</w:t>
      </w:r>
      <w:r w:rsidR="0099066E">
        <w:rPr>
          <w:rStyle w:val="FontStyle15"/>
          <w:sz w:val="28"/>
          <w:szCs w:val="28"/>
        </w:rPr>
        <w:t xml:space="preserve"> </w:t>
      </w:r>
      <w:r w:rsidR="0099066E" w:rsidRPr="0099066E">
        <w:rPr>
          <w:rStyle w:val="FontStyle15"/>
          <w:sz w:val="28"/>
          <w:szCs w:val="28"/>
        </w:rPr>
        <w:t>№ 79</w:t>
      </w:r>
      <w:r w:rsidR="0099066E">
        <w:rPr>
          <w:rStyle w:val="FontStyle15"/>
          <w:sz w:val="28"/>
          <w:szCs w:val="28"/>
        </w:rPr>
        <w:t xml:space="preserve"> </w:t>
      </w:r>
      <w:r w:rsidR="000E1F43" w:rsidRPr="00F74ED2">
        <w:rPr>
          <w:rFonts w:ascii="Times New Roman" w:hAnsi="Times New Roman"/>
          <w:sz w:val="28"/>
          <w:szCs w:val="28"/>
        </w:rPr>
        <w:t>следующие изменения:</w:t>
      </w:r>
    </w:p>
    <w:p w:rsidR="001976D6" w:rsidRDefault="001976D6" w:rsidP="001976D6">
      <w:pPr>
        <w:pStyle w:val="ConsPlusTitle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Пчелиновского</w:t>
      </w:r>
    </w:p>
    <w:p w:rsidR="001976D6" w:rsidRPr="004F0AE8" w:rsidRDefault="001976D6" w:rsidP="001976D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F0AE8">
        <w:rPr>
          <w:rFonts w:ascii="Times New Roman" w:hAnsi="Times New Roman" w:cs="Times New Roman"/>
          <w:b w:val="0"/>
          <w:sz w:val="28"/>
          <w:szCs w:val="28"/>
        </w:rPr>
        <w:lastRenderedPageBreak/>
        <w:t>сельского поселения Бобровского муниципального района Воронежской области по предоставлению муниципальной услуги  «</w:t>
      </w:r>
      <w:r w:rsidRPr="001976D6">
        <w:rPr>
          <w:rFonts w:ascii="Times New Roman" w:hAnsi="Times New Roman"/>
          <w:b w:val="0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1976D6" w:rsidRPr="0087495F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2E1B64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sz w:val="28"/>
          <w:szCs w:val="28"/>
        </w:rPr>
        <w:t>, а также его</w:t>
      </w:r>
      <w:r w:rsidRPr="002E1B64">
        <w:rPr>
          <w:sz w:val="28"/>
          <w:szCs w:val="28"/>
        </w:rPr>
        <w:t xml:space="preserve"> должностных лиц, муниципальных служащих.</w:t>
      </w:r>
    </w:p>
    <w:p w:rsidR="001976D6" w:rsidRPr="0087495F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ее</w:t>
      </w:r>
      <w:r w:rsidRPr="002E1B6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муниципальных служащих.</w:t>
      </w:r>
    </w:p>
    <w:p w:rsidR="001976D6" w:rsidRPr="009548F1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1976D6" w:rsidRPr="008138ED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1976D6" w:rsidRPr="008138ED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2) нарушение срока предоставления муниципальной услуги;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</w:t>
      </w:r>
      <w:r w:rsidRPr="006D3997">
        <w:rPr>
          <w:sz w:val="28"/>
          <w:szCs w:val="28"/>
        </w:rPr>
        <w:t>;</w:t>
      </w:r>
      <w:proofErr w:type="gramEnd"/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2B7038">
        <w:rPr>
          <w:sz w:val="28"/>
          <w:szCs w:val="28"/>
        </w:rPr>
        <w:t>;</w:t>
      </w:r>
      <w:proofErr w:type="gramEnd"/>
    </w:p>
    <w:p w:rsidR="001976D6" w:rsidRPr="008B7EE7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lastRenderedPageBreak/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Pr="003A2B2C">
        <w:rPr>
          <w:sz w:val="28"/>
          <w:szCs w:val="28"/>
        </w:rPr>
        <w:t>;</w:t>
      </w:r>
      <w:proofErr w:type="gramEnd"/>
    </w:p>
    <w:p w:rsidR="001976D6" w:rsidRPr="00466775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</w:t>
      </w:r>
      <w:r>
        <w:rPr>
          <w:sz w:val="28"/>
          <w:szCs w:val="28"/>
        </w:rPr>
        <w:lastRenderedPageBreak/>
        <w:t>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1976D6" w:rsidRPr="002C35E5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Не позднее дня, следующего за днем принятия решения, указанного в пункте 5.9 настоящего раздела, заявителю в письменной форме и </w:t>
      </w:r>
      <w:r>
        <w:rPr>
          <w:sz w:val="28"/>
          <w:szCs w:val="28"/>
        </w:rPr>
        <w:lastRenderedPageBreak/>
        <w:t>по желанию заявителя в электронной форме направляется мотивированный ответ о результатах рассмотрения жалобы.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8611D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 обнародования.</w:t>
      </w:r>
    </w:p>
    <w:p w:rsidR="001976D6" w:rsidRDefault="001976D6" w:rsidP="00197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c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AA3"/>
    <w:multiLevelType w:val="multilevel"/>
    <w:tmpl w:val="6180E3A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5EA9"/>
    <w:rsid w:val="0000759E"/>
    <w:rsid w:val="00027DF3"/>
    <w:rsid w:val="000941F1"/>
    <w:rsid w:val="000E1F43"/>
    <w:rsid w:val="00137A4D"/>
    <w:rsid w:val="00161226"/>
    <w:rsid w:val="001976D6"/>
    <w:rsid w:val="002774B5"/>
    <w:rsid w:val="00325F5E"/>
    <w:rsid w:val="00387BE0"/>
    <w:rsid w:val="003B7E64"/>
    <w:rsid w:val="004002D6"/>
    <w:rsid w:val="004434C7"/>
    <w:rsid w:val="00454468"/>
    <w:rsid w:val="00455B78"/>
    <w:rsid w:val="00475532"/>
    <w:rsid w:val="00476BA3"/>
    <w:rsid w:val="004A1CAD"/>
    <w:rsid w:val="00505FFE"/>
    <w:rsid w:val="005379DF"/>
    <w:rsid w:val="005B09DF"/>
    <w:rsid w:val="005B6612"/>
    <w:rsid w:val="005D4799"/>
    <w:rsid w:val="005E1AA5"/>
    <w:rsid w:val="005F08FD"/>
    <w:rsid w:val="006C7F6C"/>
    <w:rsid w:val="007653E0"/>
    <w:rsid w:val="007E2A01"/>
    <w:rsid w:val="008429A2"/>
    <w:rsid w:val="009622E3"/>
    <w:rsid w:val="0099066E"/>
    <w:rsid w:val="00A50934"/>
    <w:rsid w:val="00A839C0"/>
    <w:rsid w:val="00B23A22"/>
    <w:rsid w:val="00B3681D"/>
    <w:rsid w:val="00BD45DD"/>
    <w:rsid w:val="00BF2C31"/>
    <w:rsid w:val="00C66B1E"/>
    <w:rsid w:val="00CB7913"/>
    <w:rsid w:val="00D24F67"/>
    <w:rsid w:val="00D82EEA"/>
    <w:rsid w:val="00E11B31"/>
    <w:rsid w:val="00E453E6"/>
    <w:rsid w:val="00E533CA"/>
    <w:rsid w:val="00E7329E"/>
    <w:rsid w:val="00F74ED2"/>
    <w:rsid w:val="00FA38A3"/>
    <w:rsid w:val="00F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uiPriority w:val="34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a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b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e">
    <w:name w:val="Body Text"/>
    <w:basedOn w:val="a"/>
    <w:link w:val="af"/>
    <w:rsid w:val="005B6612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2018-09-26T07:56:00Z</cp:lastPrinted>
  <dcterms:created xsi:type="dcterms:W3CDTF">2018-09-26T05:37:00Z</dcterms:created>
  <dcterms:modified xsi:type="dcterms:W3CDTF">2018-10-04T05:13:00Z</dcterms:modified>
</cp:coreProperties>
</file>